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 w:cs="仿宋"/>
          <w:b/>
          <w:bCs w:val="0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202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bCs w:val="0"/>
          <w:sz w:val="30"/>
          <w:szCs w:val="30"/>
        </w:rPr>
        <w:t>第二届中国·曲周蔬菜种业博览会参展品种回执表（样表）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sz w:val="30"/>
          <w:szCs w:val="30"/>
        </w:rPr>
      </w:pPr>
    </w:p>
    <w:tbl>
      <w:tblPr>
        <w:tblStyle w:val="2"/>
        <w:tblW w:w="90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409"/>
        <w:gridCol w:w="953"/>
        <w:gridCol w:w="1012"/>
        <w:gridCol w:w="2009"/>
        <w:gridCol w:w="797"/>
        <w:gridCol w:w="782"/>
        <w:gridCol w:w="767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品种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类别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品种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名称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生育期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（天）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重要特征特性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及栽培技术要点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温室</w:t>
            </w:r>
          </w:p>
          <w:p>
            <w:pPr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（√）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冷棚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（√）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露地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（√）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lang w:val="en-US" w:eastAsia="zh-CN"/>
              </w:rPr>
              <w:t>1</w:t>
            </w:r>
          </w:p>
        </w:tc>
        <w:tc>
          <w:tcPr>
            <w:tcW w:w="1409" w:type="dxa"/>
            <w:vAlign w:val="center"/>
          </w:tcPr>
          <w:p>
            <w:pPr>
              <w:jc w:val="both"/>
              <w:rPr>
                <w:rFonts w:hint="default" w:ascii="宋体" w:hAnsi="宋体" w:eastAsia="宋体" w:cs="仿宋"/>
                <w:color w:val="A6A6A6" w:themeColor="background1" w:themeShade="A6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A6A6A6" w:themeColor="background1" w:themeShade="A6"/>
                <w:sz w:val="24"/>
                <w:lang w:val="en-US" w:eastAsia="zh-CN"/>
              </w:rPr>
              <w:t>番茄</w:t>
            </w:r>
          </w:p>
        </w:tc>
        <w:tc>
          <w:tcPr>
            <w:tcW w:w="953" w:type="dxa"/>
          </w:tcPr>
          <w:p>
            <w:pPr>
              <w:jc w:val="both"/>
              <w:rPr>
                <w:rFonts w:hint="eastAsia" w:ascii="宋体" w:hAnsi="宋体" w:cs="仿宋"/>
                <w:color w:val="A6A6A6" w:themeColor="background1" w:themeShade="A6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仿宋"/>
                <w:color w:val="A6A6A6" w:themeColor="background1" w:themeShade="A6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仿宋"/>
                <w:color w:val="A6A6A6" w:themeColor="background1" w:themeShade="A6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仿宋"/>
                <w:color w:val="A6A6A6" w:themeColor="background1" w:themeShade="A6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A6A6A6" w:themeColor="background1" w:themeShade="A6"/>
                <w:sz w:val="24"/>
                <w:lang w:val="en-US" w:eastAsia="zh-CN"/>
              </w:rPr>
              <w:t>罗拉</w:t>
            </w:r>
          </w:p>
        </w:tc>
        <w:tc>
          <w:tcPr>
            <w:tcW w:w="1012" w:type="dxa"/>
          </w:tcPr>
          <w:p>
            <w:pPr>
              <w:jc w:val="both"/>
              <w:rPr>
                <w:rFonts w:hint="eastAsia" w:ascii="宋体" w:hAnsi="宋体" w:cs="仿宋"/>
                <w:color w:val="A6A6A6" w:themeColor="background1" w:themeShade="A6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仿宋"/>
                <w:color w:val="A6A6A6" w:themeColor="background1" w:themeShade="A6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仿宋"/>
                <w:color w:val="A6A6A6" w:themeColor="background1" w:themeShade="A6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仿宋"/>
                <w:color w:val="A6A6A6" w:themeColor="background1" w:themeShade="A6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A6A6A6" w:themeColor="background1" w:themeShade="A6"/>
                <w:sz w:val="24"/>
                <w:lang w:val="en-US" w:eastAsia="zh-CN"/>
              </w:rPr>
              <w:t>100天</w:t>
            </w:r>
          </w:p>
        </w:tc>
        <w:tc>
          <w:tcPr>
            <w:tcW w:w="2009" w:type="dxa"/>
          </w:tcPr>
          <w:p>
            <w:pPr>
              <w:jc w:val="both"/>
              <w:rPr>
                <w:rFonts w:ascii="宋体" w:hAnsi="宋体" w:cs="仿宋"/>
                <w:color w:val="A6A6A6" w:themeColor="background1" w:themeShade="A6"/>
                <w:sz w:val="24"/>
              </w:rPr>
            </w:pPr>
            <w:r>
              <w:rPr>
                <w:rFonts w:hint="eastAsia" w:ascii="宋体" w:hAnsi="宋体" w:cs="Times New Roman"/>
                <w:color w:val="A6A6A6" w:themeColor="background1" w:themeShade="A6"/>
                <w:sz w:val="24"/>
              </w:rPr>
              <w:t>中熟，无限，粉红，中大果，耐裂，抗T</w:t>
            </w:r>
            <w:r>
              <w:rPr>
                <w:rFonts w:ascii="宋体" w:hAnsi="宋体" w:cs="Times New Roman"/>
                <w:color w:val="A6A6A6" w:themeColor="background1" w:themeShade="A6"/>
                <w:sz w:val="24"/>
              </w:rPr>
              <w:t>y</w:t>
            </w:r>
            <w:r>
              <w:rPr>
                <w:rFonts w:hint="eastAsia" w:ascii="宋体" w:hAnsi="宋体" w:cs="Times New Roman"/>
                <w:color w:val="A6A6A6" w:themeColor="background1" w:themeShade="A6"/>
                <w:sz w:val="24"/>
              </w:rPr>
              <w:t>，灰叶斑，枯萎等。</w:t>
            </w:r>
          </w:p>
        </w:tc>
        <w:tc>
          <w:tcPr>
            <w:tcW w:w="797" w:type="dxa"/>
            <w:vAlign w:val="center"/>
          </w:tcPr>
          <w:p>
            <w:pPr>
              <w:jc w:val="both"/>
              <w:rPr>
                <w:rFonts w:ascii="宋体" w:hAnsi="宋体" w:cs="仿宋"/>
                <w:color w:val="A6A6A6" w:themeColor="background1" w:themeShade="A6"/>
                <w:sz w:val="24"/>
              </w:rPr>
            </w:pPr>
            <w:r>
              <w:rPr>
                <w:rFonts w:hint="eastAsia" w:ascii="宋体" w:hAnsi="宋体" w:cs="仿宋"/>
                <w:color w:val="A6A6A6" w:themeColor="background1" w:themeShade="A6"/>
                <w:sz w:val="24"/>
              </w:rPr>
              <w:t>√</w:t>
            </w:r>
          </w:p>
        </w:tc>
        <w:tc>
          <w:tcPr>
            <w:tcW w:w="782" w:type="dxa"/>
            <w:vAlign w:val="center"/>
          </w:tcPr>
          <w:p>
            <w:pPr>
              <w:jc w:val="both"/>
              <w:rPr>
                <w:rFonts w:ascii="宋体" w:hAnsi="宋体" w:cs="仿宋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A6A6A6" w:themeColor="background1" w:themeShade="A6"/>
                <w:sz w:val="24"/>
                <w:lang w:val="en-US" w:eastAsia="zh-CN"/>
              </w:rPr>
              <w:t>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lang w:val="en-US" w:eastAsia="zh-CN"/>
              </w:rPr>
              <w:t>2</w:t>
            </w:r>
          </w:p>
        </w:tc>
        <w:tc>
          <w:tcPr>
            <w:tcW w:w="1409" w:type="dxa"/>
            <w:vAlign w:val="center"/>
          </w:tcPr>
          <w:p>
            <w:pPr>
              <w:jc w:val="both"/>
              <w:rPr>
                <w:rFonts w:ascii="宋体" w:hAnsi="宋体" w:cs="仿宋"/>
                <w:sz w:val="24"/>
              </w:rPr>
            </w:pPr>
          </w:p>
        </w:tc>
        <w:tc>
          <w:tcPr>
            <w:tcW w:w="953" w:type="dxa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012" w:type="dxa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009" w:type="dxa"/>
          </w:tcPr>
          <w:p>
            <w:pPr>
              <w:jc w:val="both"/>
              <w:rPr>
                <w:rFonts w:ascii="宋体" w:hAnsi="宋体" w:cs="仿宋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lang w:val="en-US" w:eastAsia="zh-CN"/>
              </w:rPr>
              <w:t>3</w:t>
            </w:r>
          </w:p>
        </w:tc>
        <w:tc>
          <w:tcPr>
            <w:tcW w:w="1409" w:type="dxa"/>
            <w:vAlign w:val="center"/>
          </w:tcPr>
          <w:p>
            <w:pPr>
              <w:jc w:val="both"/>
              <w:rPr>
                <w:rFonts w:ascii="宋体" w:hAnsi="宋体" w:cs="仿宋"/>
                <w:sz w:val="24"/>
              </w:rPr>
            </w:pPr>
          </w:p>
        </w:tc>
        <w:tc>
          <w:tcPr>
            <w:tcW w:w="953" w:type="dxa"/>
          </w:tcPr>
          <w:p>
            <w:pPr>
              <w:jc w:val="both"/>
              <w:rPr>
                <w:rFonts w:ascii="宋体" w:hAnsi="宋体" w:cs="仿宋"/>
                <w:sz w:val="24"/>
              </w:rPr>
            </w:pPr>
          </w:p>
        </w:tc>
        <w:tc>
          <w:tcPr>
            <w:tcW w:w="1012" w:type="dxa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009" w:type="dxa"/>
          </w:tcPr>
          <w:p>
            <w:pPr>
              <w:jc w:val="both"/>
              <w:rPr>
                <w:rFonts w:ascii="宋体" w:hAnsi="宋体" w:cs="仿宋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lang w:val="en-US" w:eastAsia="zh-CN"/>
              </w:rPr>
              <w:t>4</w:t>
            </w:r>
          </w:p>
        </w:tc>
        <w:tc>
          <w:tcPr>
            <w:tcW w:w="1409" w:type="dxa"/>
            <w:vAlign w:val="center"/>
          </w:tcPr>
          <w:p>
            <w:pPr>
              <w:jc w:val="both"/>
              <w:rPr>
                <w:rFonts w:ascii="宋体" w:hAnsi="宋体" w:cs="仿宋"/>
                <w:sz w:val="24"/>
              </w:rPr>
            </w:pPr>
          </w:p>
        </w:tc>
        <w:tc>
          <w:tcPr>
            <w:tcW w:w="953" w:type="dxa"/>
          </w:tcPr>
          <w:p>
            <w:pPr>
              <w:jc w:val="both"/>
              <w:rPr>
                <w:rFonts w:ascii="宋体" w:hAnsi="宋体" w:cs="仿宋"/>
                <w:sz w:val="24"/>
              </w:rPr>
            </w:pPr>
          </w:p>
        </w:tc>
        <w:tc>
          <w:tcPr>
            <w:tcW w:w="1012" w:type="dxa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009" w:type="dxa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lang w:val="en-US" w:eastAsia="zh-CN"/>
              </w:rPr>
              <w:t>5</w:t>
            </w:r>
          </w:p>
        </w:tc>
        <w:tc>
          <w:tcPr>
            <w:tcW w:w="1409" w:type="dxa"/>
            <w:vAlign w:val="center"/>
          </w:tcPr>
          <w:p>
            <w:pPr>
              <w:jc w:val="both"/>
              <w:rPr>
                <w:rFonts w:ascii="宋体" w:hAnsi="宋体" w:cs="仿宋"/>
                <w:sz w:val="24"/>
              </w:rPr>
            </w:pPr>
          </w:p>
        </w:tc>
        <w:tc>
          <w:tcPr>
            <w:tcW w:w="953" w:type="dxa"/>
          </w:tcPr>
          <w:p>
            <w:pPr>
              <w:jc w:val="both"/>
              <w:rPr>
                <w:rFonts w:ascii="宋体" w:hAnsi="宋体" w:cs="仿宋"/>
                <w:sz w:val="24"/>
              </w:rPr>
            </w:pPr>
          </w:p>
        </w:tc>
        <w:tc>
          <w:tcPr>
            <w:tcW w:w="1012" w:type="dxa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009" w:type="dxa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hint="default" w:ascii="宋体" w:hAnsi="宋体" w:cs="仿宋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lang w:val="en-US" w:eastAsia="zh-CN"/>
              </w:rPr>
              <w:t>6</w:t>
            </w:r>
          </w:p>
        </w:tc>
        <w:tc>
          <w:tcPr>
            <w:tcW w:w="1409" w:type="dxa"/>
            <w:vAlign w:val="center"/>
          </w:tcPr>
          <w:p>
            <w:pPr>
              <w:jc w:val="both"/>
              <w:rPr>
                <w:rFonts w:ascii="宋体" w:hAnsi="宋体" w:cs="仿宋"/>
                <w:sz w:val="24"/>
              </w:rPr>
            </w:pPr>
          </w:p>
        </w:tc>
        <w:tc>
          <w:tcPr>
            <w:tcW w:w="953" w:type="dxa"/>
          </w:tcPr>
          <w:p>
            <w:pPr>
              <w:jc w:val="both"/>
              <w:rPr>
                <w:rFonts w:ascii="宋体" w:hAnsi="宋体" w:cs="仿宋"/>
                <w:sz w:val="24"/>
              </w:rPr>
            </w:pPr>
          </w:p>
        </w:tc>
        <w:tc>
          <w:tcPr>
            <w:tcW w:w="1012" w:type="dxa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009" w:type="dxa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hint="default" w:ascii="宋体" w:hAnsi="宋体" w:cs="仿宋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lang w:val="en-US" w:eastAsia="zh-CN"/>
              </w:rPr>
              <w:t>7</w:t>
            </w:r>
          </w:p>
        </w:tc>
        <w:tc>
          <w:tcPr>
            <w:tcW w:w="1409" w:type="dxa"/>
            <w:vAlign w:val="center"/>
          </w:tcPr>
          <w:p>
            <w:pPr>
              <w:jc w:val="both"/>
              <w:rPr>
                <w:rFonts w:ascii="宋体" w:hAnsi="宋体" w:cs="仿宋"/>
                <w:sz w:val="24"/>
              </w:rPr>
            </w:pPr>
          </w:p>
        </w:tc>
        <w:tc>
          <w:tcPr>
            <w:tcW w:w="953" w:type="dxa"/>
          </w:tcPr>
          <w:p>
            <w:pPr>
              <w:jc w:val="both"/>
              <w:rPr>
                <w:rFonts w:ascii="宋体" w:hAnsi="宋体" w:cs="仿宋"/>
                <w:sz w:val="24"/>
              </w:rPr>
            </w:pPr>
          </w:p>
        </w:tc>
        <w:tc>
          <w:tcPr>
            <w:tcW w:w="1012" w:type="dxa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009" w:type="dxa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hint="default" w:ascii="宋体" w:hAnsi="宋体" w:cs="仿宋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lang w:val="en-US" w:eastAsia="zh-CN"/>
              </w:rPr>
              <w:t>8</w:t>
            </w:r>
          </w:p>
        </w:tc>
        <w:tc>
          <w:tcPr>
            <w:tcW w:w="1409" w:type="dxa"/>
            <w:vAlign w:val="center"/>
          </w:tcPr>
          <w:p>
            <w:pPr>
              <w:jc w:val="both"/>
              <w:rPr>
                <w:rFonts w:ascii="宋体" w:hAnsi="宋体" w:cs="仿宋"/>
                <w:sz w:val="24"/>
              </w:rPr>
            </w:pPr>
          </w:p>
        </w:tc>
        <w:tc>
          <w:tcPr>
            <w:tcW w:w="953" w:type="dxa"/>
          </w:tcPr>
          <w:p>
            <w:pPr>
              <w:jc w:val="both"/>
              <w:rPr>
                <w:rFonts w:ascii="宋体" w:hAnsi="宋体" w:cs="仿宋"/>
                <w:sz w:val="24"/>
              </w:rPr>
            </w:pPr>
          </w:p>
        </w:tc>
        <w:tc>
          <w:tcPr>
            <w:tcW w:w="1012" w:type="dxa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009" w:type="dxa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hint="default" w:ascii="宋体" w:hAnsi="宋体" w:cs="仿宋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lang w:val="en-US" w:eastAsia="zh-CN"/>
              </w:rPr>
              <w:t>9</w:t>
            </w:r>
          </w:p>
        </w:tc>
        <w:tc>
          <w:tcPr>
            <w:tcW w:w="1409" w:type="dxa"/>
            <w:vAlign w:val="center"/>
          </w:tcPr>
          <w:p>
            <w:pPr>
              <w:jc w:val="both"/>
              <w:rPr>
                <w:rFonts w:ascii="宋体" w:hAnsi="宋体" w:cs="仿宋"/>
                <w:sz w:val="24"/>
              </w:rPr>
            </w:pPr>
          </w:p>
        </w:tc>
        <w:tc>
          <w:tcPr>
            <w:tcW w:w="953" w:type="dxa"/>
          </w:tcPr>
          <w:p>
            <w:pPr>
              <w:jc w:val="both"/>
              <w:rPr>
                <w:rFonts w:ascii="宋体" w:hAnsi="宋体" w:cs="仿宋"/>
                <w:sz w:val="24"/>
              </w:rPr>
            </w:pPr>
          </w:p>
        </w:tc>
        <w:tc>
          <w:tcPr>
            <w:tcW w:w="1012" w:type="dxa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009" w:type="dxa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hint="default" w:ascii="宋体" w:hAnsi="宋体" w:cs="仿宋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lang w:val="en-US" w:eastAsia="zh-CN"/>
              </w:rPr>
              <w:t>10</w:t>
            </w:r>
          </w:p>
        </w:tc>
        <w:tc>
          <w:tcPr>
            <w:tcW w:w="1409" w:type="dxa"/>
            <w:vAlign w:val="center"/>
          </w:tcPr>
          <w:p>
            <w:pPr>
              <w:jc w:val="both"/>
              <w:rPr>
                <w:rFonts w:ascii="宋体" w:hAnsi="宋体" w:cs="仿宋"/>
                <w:sz w:val="24"/>
              </w:rPr>
            </w:pPr>
          </w:p>
        </w:tc>
        <w:tc>
          <w:tcPr>
            <w:tcW w:w="953" w:type="dxa"/>
          </w:tcPr>
          <w:p>
            <w:pPr>
              <w:jc w:val="both"/>
              <w:rPr>
                <w:rFonts w:ascii="宋体" w:hAnsi="宋体" w:cs="仿宋"/>
                <w:sz w:val="24"/>
              </w:rPr>
            </w:pPr>
          </w:p>
        </w:tc>
        <w:tc>
          <w:tcPr>
            <w:tcW w:w="1012" w:type="dxa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009" w:type="dxa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240" w:lineRule="auto"/>
        <w:rPr>
          <w:rFonts w:ascii="仿宋" w:hAnsi="仿宋" w:eastAsia="仿宋" w:cs="仿宋"/>
          <w:color w:val="7F7F7F" w:themeColor="background1" w:themeShade="80"/>
          <w:sz w:val="18"/>
          <w:szCs w:val="18"/>
          <w:highlight w:val="yellow"/>
        </w:rPr>
      </w:pPr>
      <w:r>
        <w:rPr>
          <w:rFonts w:hint="eastAsia" w:ascii="仿宋" w:hAnsi="仿宋" w:eastAsia="仿宋" w:cs="仿宋"/>
          <w:color w:val="7F7F7F" w:themeColor="background1" w:themeShade="80"/>
          <w:sz w:val="18"/>
          <w:szCs w:val="18"/>
          <w:highlight w:val="yellow"/>
        </w:rPr>
        <w:t>十字花科类、茄果类、瓜类、晚熟玉米 (2024年1月25日前)</w:t>
      </w:r>
      <w:r>
        <w:rPr>
          <w:rFonts w:hint="eastAsia" w:ascii="仿宋" w:hAnsi="仿宋" w:eastAsia="仿宋" w:cs="仿宋"/>
          <w:color w:val="7F7F7F" w:themeColor="background1" w:themeShade="80"/>
          <w:sz w:val="18"/>
          <w:szCs w:val="18"/>
          <w:highlight w:val="yellow"/>
        </w:rPr>
        <w:br w:type="textWrapping"/>
      </w:r>
      <w:r>
        <w:rPr>
          <w:rFonts w:hint="eastAsia" w:ascii="仿宋" w:hAnsi="仿宋" w:eastAsia="仿宋" w:cs="仿宋"/>
          <w:color w:val="7F7F7F" w:themeColor="background1" w:themeShade="80"/>
          <w:sz w:val="18"/>
          <w:szCs w:val="18"/>
          <w:highlight w:val="yellow"/>
        </w:rPr>
        <w:t>青梗菜、快菜、生菜、早熟甜玉米等 (2024年2月25日前)</w:t>
      </w:r>
    </w:p>
    <w:p>
      <w:pPr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单位名称（盖章）：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                  </w:t>
      </w:r>
      <w:r>
        <w:rPr>
          <w:rFonts w:hint="eastAsia" w:ascii="仿宋" w:hAnsi="仿宋" w:eastAsia="仿宋" w:cs="仿宋"/>
          <w:sz w:val="24"/>
        </w:rPr>
        <w:t xml:space="preserve">         </w:t>
      </w:r>
    </w:p>
    <w:p>
      <w:pPr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地址：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               </w:t>
      </w:r>
      <w:r>
        <w:rPr>
          <w:rFonts w:hint="eastAsia" w:ascii="仿宋" w:hAnsi="仿宋" w:eastAsia="仿宋" w:cs="仿宋"/>
          <w:sz w:val="24"/>
        </w:rPr>
        <w:t xml:space="preserve"> 邮编：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</w:t>
      </w:r>
    </w:p>
    <w:p>
      <w:pPr>
        <w:spacing w:line="6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联系人：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</w:rPr>
        <w:t xml:space="preserve">  联系电话：</w:t>
      </w:r>
      <w:r>
        <w:rPr>
          <w:rFonts w:hint="eastAsia" w:ascii="仿宋" w:hAnsi="仿宋" w:eastAsia="仿宋" w:cs="仿宋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 Email：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</w:p>
    <w:p>
      <w:pPr>
        <w:spacing w:line="460" w:lineRule="exact"/>
        <w:jc w:val="center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（备注：回执及开票资料、请发邮件至：</w:t>
      </w:r>
      <w:r>
        <w:rPr>
          <w:rFonts w:hint="eastAsia" w:ascii="仿宋" w:hAnsi="仿宋" w:eastAsia="仿宋" w:cs="仿宋"/>
          <w:sz w:val="24"/>
          <w:lang w:val="en-US" w:eastAsia="zh-CN"/>
        </w:rPr>
        <w:t>13958793@qq.com</w:t>
      </w:r>
      <w:r>
        <w:fldChar w:fldCharType="begin"/>
      </w:r>
      <w:r>
        <w:instrText xml:space="preserve"> HYPERLINK "mailto:2786100088@qq.com）" </w:instrText>
      </w:r>
      <w:r>
        <w:fldChar w:fldCharType="separate"/>
      </w:r>
      <w:r>
        <w:rPr>
          <w:rFonts w:hint="eastAsia" w:ascii="仿宋" w:hAnsi="仿宋" w:eastAsia="仿宋" w:cs="仿宋"/>
          <w:sz w:val="24"/>
        </w:rPr>
        <w:t>)</w:t>
      </w:r>
      <w:r>
        <w:rPr>
          <w:rFonts w:hint="eastAsia" w:ascii="仿宋" w:hAnsi="仿宋" w:eastAsia="仿宋" w:cs="仿宋"/>
          <w:sz w:val="24"/>
        </w:rPr>
        <w:fldChar w:fldCharType="end"/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  <w:lang w:val="en-US" w:eastAsia="zh-CN"/>
        </w:rPr>
        <w:t>大会网址：</w:t>
      </w:r>
      <w:r>
        <w:rPr>
          <w:rFonts w:hint="eastAsia" w:ascii="仿宋" w:hAnsi="仿宋" w:eastAsia="仿宋" w:cs="仿宋"/>
          <w:sz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lang w:val="en-US" w:eastAsia="zh-CN"/>
        </w:rPr>
        <w:instrText xml:space="preserve"> HYPERLINK "https://qzh.taoseed.com" </w:instrText>
      </w:r>
      <w:r>
        <w:rPr>
          <w:rFonts w:hint="eastAsia" w:ascii="仿宋" w:hAnsi="仿宋" w:eastAsia="仿宋" w:cs="仿宋"/>
          <w:sz w:val="24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24"/>
          <w:lang w:val="en-US" w:eastAsia="zh-CN"/>
        </w:rPr>
        <w:t>https://qzh.taoseed.com</w:t>
      </w:r>
      <w:r>
        <w:rPr>
          <w:rFonts w:hint="eastAsia" w:ascii="仿宋" w:hAnsi="仿宋" w:eastAsia="仿宋" w:cs="仿宋"/>
          <w:sz w:val="24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4"/>
          <w:lang w:val="en-US" w:eastAsia="zh-CN"/>
        </w:rPr>
        <w:br w:type="textWrapping"/>
      </w:r>
      <w:r>
        <w:rPr>
          <w:rFonts w:hint="eastAsia" w:ascii="黑体" w:hAnsi="黑体" w:eastAsia="黑体" w:cs="黑体"/>
          <w:b/>
          <w:bCs/>
          <w:sz w:val="28"/>
          <w:szCs w:val="28"/>
          <w:highlight w:val="yellow"/>
          <w:lang w:val="en-US" w:eastAsia="zh-CN"/>
        </w:rPr>
        <w:fldChar w:fldCharType="begin"/>
      </w:r>
      <w:r>
        <w:rPr>
          <w:rFonts w:hint="eastAsia" w:ascii="黑体" w:hAnsi="黑体" w:eastAsia="黑体" w:cs="黑体"/>
          <w:b/>
          <w:bCs/>
          <w:sz w:val="28"/>
          <w:szCs w:val="28"/>
          <w:highlight w:val="yellow"/>
          <w:lang w:val="en-US" w:eastAsia="zh-CN"/>
        </w:rPr>
        <w:instrText xml:space="preserve"> HYPERLINK "https://qzh.taoseed.com/wap/user/index.aspx" </w:instrText>
      </w:r>
      <w:r>
        <w:rPr>
          <w:rFonts w:hint="eastAsia" w:ascii="黑体" w:hAnsi="黑体" w:eastAsia="黑体" w:cs="黑体"/>
          <w:b/>
          <w:bCs/>
          <w:sz w:val="28"/>
          <w:szCs w:val="28"/>
          <w:highlight w:val="yellow"/>
          <w:lang w:val="en-US" w:eastAsia="zh-CN"/>
        </w:rPr>
        <w:fldChar w:fldCharType="separate"/>
      </w:r>
      <w:r>
        <w:rPr>
          <w:rStyle w:val="5"/>
          <w:rFonts w:hint="eastAsia" w:ascii="黑体" w:hAnsi="黑体" w:eastAsia="黑体" w:cs="黑体"/>
          <w:b/>
          <w:bCs/>
          <w:sz w:val="28"/>
          <w:szCs w:val="28"/>
          <w:highlight w:val="yellow"/>
          <w:lang w:val="en-US" w:eastAsia="zh-CN"/>
        </w:rPr>
        <w:t>点击注册登记</w:t>
      </w:r>
      <w:r>
        <w:rPr>
          <w:rFonts w:hint="eastAsia" w:ascii="黑体" w:hAnsi="黑体" w:eastAsia="黑体" w:cs="黑体"/>
          <w:b/>
          <w:bCs/>
          <w:sz w:val="28"/>
          <w:szCs w:val="28"/>
          <w:highlight w:val="yellow"/>
          <w:lang w:val="en-US" w:eastAsia="zh-CN"/>
        </w:rPr>
        <w:fldChar w:fldCharType="end"/>
      </w:r>
    </w:p>
    <w:p>
      <w:pPr>
        <w:jc w:val="center"/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2218055</wp:posOffset>
            </wp:positionH>
            <wp:positionV relativeFrom="paragraph">
              <wp:posOffset>67945</wp:posOffset>
            </wp:positionV>
            <wp:extent cx="788670" cy="715010"/>
            <wp:effectExtent l="0" t="0" r="1905" b="8890"/>
            <wp:wrapTopAndBottom/>
            <wp:docPr id="1027" name="图片 2" descr="taose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 descr="taosee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关注淘种微信，了解会议最新动态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MDEwZWIwM2FjN2E5YzExMjhlMGNhY2ZhYTExMWIifQ=="/>
  </w:docVars>
  <w:rsids>
    <w:rsidRoot w:val="5A8C1799"/>
    <w:rsid w:val="096F3E9E"/>
    <w:rsid w:val="0A322F94"/>
    <w:rsid w:val="2F495FA0"/>
    <w:rsid w:val="368A0AF1"/>
    <w:rsid w:val="37133D87"/>
    <w:rsid w:val="3E747507"/>
    <w:rsid w:val="5A8C1799"/>
    <w:rsid w:val="7F4D0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2023-11-10T07:59:00Z</dcterms:created>
  <dc:creator>胭脂扣</dc:creator>
  <cp:lastModifiedBy>陈志的祝福</cp:lastModifiedBy>
  <dcterms:modified xsi:type="dcterms:W3CDTF">2024-01-15T02:42:46Z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409B329C9F5E4D19BBE039A1A239731B_12</vt:lpwstr>
  </property>
</Properties>
</file>